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50" w:lineRule="auto"/>
        <w:ind w:left="0" w:right="0" w:firstLine="0"/>
        <w:jc w:val="left"/>
        <w:rPr>
          <w:rFonts w:ascii="Helvetica" w:cs="Helvetica" w:hAnsi="Helvetica" w:eastAsia="Helvetica"/>
          <w:outline w:val="0"/>
          <w:color w:val="111111"/>
          <w:sz w:val="26"/>
          <w:szCs w:val="26"/>
          <w:rtl w:val="0"/>
          <w14:textFill>
            <w14:solidFill>
              <w14:srgbClr w14:val="111111"/>
            </w14:solidFill>
          </w14:textFill>
        </w:rPr>
      </w:pPr>
      <w:r>
        <w:rPr>
          <w:rFonts w:ascii="Helvetica" w:hAnsi="Helvetica"/>
          <w:outline w:val="0"/>
          <w:color w:val="111111"/>
          <w:sz w:val="34"/>
          <w:szCs w:val="34"/>
          <w:rtl w:val="0"/>
          <w:lang w:val="en-US"/>
          <w14:textFill>
            <w14:solidFill>
              <w14:srgbClr w14:val="111111"/>
            </w14:solidFill>
          </w14:textFill>
        </w:rPr>
        <w:t>FOR IMMEDIATE RELEASE</w:t>
      </w:r>
    </w:p>
    <w:p>
      <w:pPr>
        <w:pStyle w:val="Default"/>
        <w:bidi w:val="0"/>
        <w:spacing w:before="0" w:after="240" w:line="240" w:lineRule="auto"/>
        <w:ind w:left="0" w:right="0" w:firstLine="0"/>
        <w:jc w:val="left"/>
        <w:rPr>
          <w:rFonts w:ascii="Helvetica" w:cs="Helvetica" w:hAnsi="Helvetica" w:eastAsia="Helvetica"/>
          <w:rtl w:val="0"/>
        </w:rPr>
      </w:pPr>
    </w:p>
    <w:p>
      <w:pPr>
        <w:pStyle w:val="Default"/>
        <w:bidi w:val="0"/>
        <w:spacing w:before="0" w:after="240" w:line="240" w:lineRule="auto"/>
        <w:ind w:left="0" w:right="0" w:firstLine="0"/>
        <w:jc w:val="left"/>
        <w:rPr>
          <w:rFonts w:ascii="Helvetica" w:cs="Helvetica" w:hAnsi="Helvetica" w:eastAsia="Helvetica"/>
          <w:b w:val="0"/>
          <w:bCs w:val="0"/>
          <w:rtl w:val="0"/>
        </w:rPr>
      </w:pPr>
      <w:r>
        <w:rPr>
          <w:rFonts w:ascii="Helvetica" w:hAnsi="Helvetica"/>
          <w:b w:val="1"/>
          <w:bCs w:val="1"/>
          <w:rtl w:val="0"/>
          <w:lang w:val="en-US"/>
        </w:rPr>
        <w:t>Headline</w:t>
      </w:r>
    </w:p>
    <w:p>
      <w:pPr>
        <w:pStyle w:val="Default"/>
        <w:bidi w:val="0"/>
        <w:spacing w:before="0" w:after="240" w:line="240" w:lineRule="auto"/>
        <w:ind w:left="0" w:right="0" w:firstLine="0"/>
        <w:jc w:val="left"/>
        <w:rPr>
          <w:rFonts w:ascii="Helvetica" w:cs="Helvetica" w:hAnsi="Helvetica" w:eastAsia="Helvetica"/>
          <w:rtl w:val="0"/>
        </w:rPr>
      </w:pPr>
      <w:r>
        <w:rPr>
          <w:rFonts w:ascii="Helvetica" w:hAnsi="Helvetica"/>
          <w:rtl w:val="0"/>
          <w:lang w:val="en-US"/>
        </w:rPr>
        <w:t xml:space="preserve">Future Now Partners Launches </w:t>
      </w:r>
      <w:r>
        <w:rPr>
          <w:rFonts w:ascii="Helvetica" w:hAnsi="Helvetica" w:hint="default"/>
          <w:rtl w:val="1"/>
          <w:lang w:val="ar-SA" w:bidi="ar-SA"/>
        </w:rPr>
        <w:t>“</w:t>
      </w:r>
      <w:r>
        <w:rPr>
          <w:rFonts w:ascii="Helvetica" w:hAnsi="Helvetica"/>
          <w:rtl w:val="0"/>
          <w:lang w:val="en-US"/>
        </w:rPr>
        <w:t>Traction Engines</w:t>
      </w:r>
      <w:r>
        <w:rPr>
          <w:rFonts w:ascii="Helvetica" w:hAnsi="Helvetica" w:hint="default"/>
          <w:rtl w:val="0"/>
        </w:rPr>
        <w:t xml:space="preserve">” </w:t>
      </w:r>
      <w:r>
        <w:rPr>
          <w:rFonts w:ascii="Helvetica" w:hAnsi="Helvetica"/>
          <w:rtl w:val="0"/>
          <w:lang w:val="en-US"/>
        </w:rPr>
        <w:t>to Power Businesses and Communities</w:t>
      </w:r>
    </w:p>
    <w:p>
      <w:pPr>
        <w:pStyle w:val="Default"/>
        <w:bidi w:val="0"/>
        <w:spacing w:before="0" w:after="240" w:line="240" w:lineRule="auto"/>
        <w:ind w:left="0" w:right="0" w:firstLine="0"/>
        <w:jc w:val="left"/>
        <w:rPr>
          <w:rFonts w:ascii="Helvetica" w:cs="Helvetica" w:hAnsi="Helvetica" w:eastAsia="Helvetica"/>
          <w:b w:val="0"/>
          <w:bCs w:val="0"/>
          <w:rtl w:val="0"/>
        </w:rPr>
      </w:pPr>
      <w:r>
        <w:rPr>
          <w:rFonts w:ascii="Helvetica" w:hAnsi="Helvetica"/>
          <w:b w:val="1"/>
          <w:bCs w:val="1"/>
          <w:rtl w:val="0"/>
          <w:lang w:val="en-US"/>
        </w:rPr>
        <w:t>Sub-headline</w:t>
      </w:r>
    </w:p>
    <w:p>
      <w:pPr>
        <w:pStyle w:val="Default"/>
        <w:bidi w:val="0"/>
        <w:spacing w:before="0" w:after="240" w:line="240" w:lineRule="auto"/>
        <w:ind w:left="0" w:right="0" w:firstLine="0"/>
        <w:jc w:val="left"/>
        <w:rPr>
          <w:rFonts w:ascii="Helvetica" w:cs="Helvetica" w:hAnsi="Helvetica" w:eastAsia="Helvetica"/>
          <w:rtl w:val="0"/>
        </w:rPr>
      </w:pPr>
      <w:r>
        <w:rPr>
          <w:rFonts w:ascii="Helvetica" w:hAnsi="Helvetica"/>
          <w:rtl w:val="0"/>
          <w:lang w:val="en-US"/>
        </w:rPr>
        <w:t xml:space="preserve">Patent-pending Traction Engines are being piloted live in Haringey and Islington through </w:t>
      </w:r>
      <w:r>
        <w:rPr>
          <w:rFonts w:ascii="Helvetica" w:hAnsi="Helvetica"/>
          <w:b w:val="1"/>
          <w:bCs w:val="1"/>
          <w:rtl w:val="0"/>
          <w:lang w:val="en-US"/>
        </w:rPr>
        <w:t>Project Future Now Empowered (FNE)</w:t>
      </w:r>
      <w:r>
        <w:rPr>
          <w:rFonts w:ascii="Helvetica" w:hAnsi="Helvetica" w:hint="default"/>
          <w:rtl w:val="0"/>
          <w:lang w:val="en-US"/>
        </w:rPr>
        <w:t xml:space="preserve"> — </w:t>
      </w:r>
      <w:r>
        <w:rPr>
          <w:rFonts w:ascii="Helvetica" w:hAnsi="Helvetica"/>
          <w:rtl w:val="0"/>
          <w:lang w:val="en-US"/>
        </w:rPr>
        <w:t>a community-first renewable energy and water system for 200</w:t>
      </w:r>
      <w:r>
        <w:rPr>
          <w:rFonts w:ascii="Helvetica" w:hAnsi="Helvetica" w:hint="default"/>
          <w:rtl w:val="0"/>
        </w:rPr>
        <w:t>–</w:t>
      </w:r>
      <w:r>
        <w:rPr>
          <w:rFonts w:ascii="Helvetica" w:hAnsi="Helvetica"/>
          <w:rtl w:val="0"/>
          <w:lang w:val="en-US"/>
        </w:rPr>
        <w:t>500 homes.</w:t>
      </w:r>
    </w:p>
    <w:p>
      <w:pPr>
        <w:pStyle w:val="Default"/>
        <w:bidi w:val="0"/>
        <w:spacing w:before="0" w:line="240" w:lineRule="auto"/>
        <w:ind w:left="0" w:right="0" w:firstLine="0"/>
        <w:jc w:val="left"/>
        <w:rPr>
          <w:rFonts w:ascii="Helvetica" w:cs="Helvetica" w:hAnsi="Helvetica" w:eastAsia="Helvetica"/>
          <w:rtl w:val="0"/>
        </w:rPr>
      </w:pPr>
    </w:p>
    <w:p>
      <w:pPr>
        <w:pStyle w:val="Default"/>
        <w:bidi w:val="0"/>
        <w:spacing w:before="0" w:after="240" w:line="240" w:lineRule="auto"/>
        <w:ind w:left="0" w:right="0" w:firstLine="0"/>
        <w:jc w:val="left"/>
        <w:rPr>
          <w:rFonts w:ascii="Helvetica" w:cs="Helvetica" w:hAnsi="Helvetica" w:eastAsia="Helvetica"/>
          <w:rtl w:val="0"/>
        </w:rPr>
      </w:pPr>
      <w:r>
        <w:rPr>
          <w:rFonts w:ascii="Helvetica" w:hAnsi="Helvetica"/>
          <w:b w:val="1"/>
          <w:bCs w:val="1"/>
          <w:rtl w:val="0"/>
          <w:lang w:val="it-IT"/>
        </w:rPr>
        <w:t xml:space="preserve">London, UK </w:t>
      </w:r>
      <w:r>
        <w:rPr>
          <w:rFonts w:ascii="Helvetica" w:hAnsi="Helvetica" w:hint="default"/>
          <w:b w:val="1"/>
          <w:bCs w:val="1"/>
          <w:rtl w:val="0"/>
          <w:lang w:val="en-US"/>
        </w:rPr>
        <w:t xml:space="preserve">— </w:t>
      </w:r>
      <w:r>
        <w:rPr>
          <w:rFonts w:ascii="Helvetica" w:hAnsi="Helvetica"/>
          <w:b w:val="1"/>
          <w:bCs w:val="1"/>
          <w:rtl w:val="0"/>
        </w:rPr>
        <w:t>16 September 2025</w:t>
      </w:r>
      <w:r>
        <w:rPr>
          <w:rFonts w:ascii="Helvetica" w:hAnsi="Helvetica" w:hint="default"/>
          <w:rtl w:val="0"/>
          <w:lang w:val="en-US"/>
        </w:rPr>
        <w:t xml:space="preserve"> — </w:t>
      </w:r>
      <w:r>
        <w:rPr>
          <w:rFonts w:ascii="Helvetica" w:hAnsi="Helvetica"/>
          <w:rtl w:val="0"/>
          <w:lang w:val="en-US"/>
        </w:rPr>
        <w:t xml:space="preserve">Future Now Partners (FNP), an innovation and growth company, today announced the launch of </w:t>
      </w:r>
      <w:r>
        <w:rPr>
          <w:rFonts w:ascii="Helvetica" w:hAnsi="Helvetica"/>
          <w:b w:val="1"/>
          <w:bCs w:val="1"/>
          <w:rtl w:val="0"/>
          <w:lang w:val="en-US"/>
        </w:rPr>
        <w:t>Traction Engines</w:t>
      </w:r>
      <w:r>
        <w:rPr>
          <w:rFonts w:ascii="Helvetica" w:hAnsi="Helvetica"/>
          <w:rtl w:val="0"/>
          <w:lang w:val="en-US"/>
        </w:rPr>
        <w:t>, modular systems designed to generate real-world momentum for businesses, offerings, and communities.</w:t>
      </w:r>
    </w:p>
    <w:p>
      <w:pPr>
        <w:pStyle w:val="Default"/>
        <w:bidi w:val="0"/>
        <w:spacing w:before="0" w:after="240" w:line="240" w:lineRule="auto"/>
        <w:ind w:left="0" w:right="0" w:firstLine="0"/>
        <w:jc w:val="left"/>
        <w:rPr>
          <w:rFonts w:ascii="Helvetica" w:cs="Helvetica" w:hAnsi="Helvetica" w:eastAsia="Helvetica"/>
          <w:rtl w:val="0"/>
        </w:rPr>
      </w:pPr>
      <w:r>
        <w:rPr>
          <w:rFonts w:ascii="Helvetica" w:hAnsi="Helvetica"/>
          <w:rtl w:val="0"/>
          <w:lang w:val="en-US"/>
        </w:rPr>
        <w:t xml:space="preserve">The first pilot, </w:t>
      </w:r>
      <w:r>
        <w:rPr>
          <w:rFonts w:ascii="Helvetica" w:hAnsi="Helvetica"/>
          <w:b w:val="1"/>
          <w:bCs w:val="1"/>
          <w:rtl w:val="0"/>
          <w:lang w:val="en-US"/>
        </w:rPr>
        <w:t>Project Future Now Empowered (FNE)</w:t>
      </w:r>
      <w:r>
        <w:rPr>
          <w:rFonts w:ascii="Helvetica" w:hAnsi="Helvetica"/>
          <w:rtl w:val="0"/>
          <w:lang w:val="en-US"/>
        </w:rPr>
        <w:t>, is live in Haringey and Islington. FNP</w:t>
      </w:r>
      <w:r>
        <w:rPr>
          <w:rFonts w:ascii="Helvetica" w:hAnsi="Helvetica" w:hint="default"/>
          <w:rtl w:val="1"/>
        </w:rPr>
        <w:t>’</w:t>
      </w:r>
      <w:r>
        <w:rPr>
          <w:rFonts w:ascii="Helvetica" w:hAnsi="Helvetica"/>
          <w:rtl w:val="0"/>
          <w:lang w:val="en-US"/>
        </w:rPr>
        <w:t>s team is meeting residents door-to-door, listening to their energy concerns, and co-building solutions that work for individuals and their neighbourhoods.</w:t>
      </w:r>
    </w:p>
    <w:p>
      <w:pPr>
        <w:pStyle w:val="Default"/>
        <w:bidi w:val="0"/>
        <w:spacing w:before="0" w:after="240" w:line="240" w:lineRule="auto"/>
        <w:ind w:left="0" w:right="0" w:firstLine="0"/>
        <w:jc w:val="left"/>
        <w:rPr>
          <w:rFonts w:ascii="Helvetica" w:cs="Helvetica" w:hAnsi="Helvetica" w:eastAsia="Helvetica"/>
          <w:rtl w:val="0"/>
        </w:rPr>
      </w:pPr>
      <w:r>
        <w:rPr>
          <w:rFonts w:ascii="Helvetica" w:hAnsi="Helvetica" w:hint="default"/>
          <w:rtl w:val="1"/>
          <w:lang w:val="ar-SA" w:bidi="ar-SA"/>
        </w:rPr>
        <w:t>“</w:t>
      </w:r>
      <w:r>
        <w:rPr>
          <w:rFonts w:ascii="Helvetica" w:hAnsi="Helvetica"/>
          <w:rtl w:val="0"/>
          <w:lang w:val="de-DE"/>
        </w:rPr>
        <w:t>We</w:t>
      </w:r>
      <w:r>
        <w:rPr>
          <w:rFonts w:ascii="Helvetica" w:hAnsi="Helvetica" w:hint="default"/>
          <w:rtl w:val="1"/>
        </w:rPr>
        <w:t>’</w:t>
      </w:r>
      <w:r>
        <w:rPr>
          <w:rFonts w:ascii="Helvetica" w:hAnsi="Helvetica"/>
          <w:rtl w:val="0"/>
          <w:lang w:val="en-US"/>
        </w:rPr>
        <w:t>re not sitting in an office waiting for the future to arrive. We</w:t>
      </w:r>
      <w:r>
        <w:rPr>
          <w:rFonts w:ascii="Helvetica" w:hAnsi="Helvetica" w:hint="default"/>
          <w:rtl w:val="1"/>
        </w:rPr>
        <w:t>’</w:t>
      </w:r>
      <w:r>
        <w:rPr>
          <w:rFonts w:ascii="Helvetica" w:hAnsi="Helvetica"/>
          <w:rtl w:val="0"/>
          <w:lang w:val="en-US"/>
        </w:rPr>
        <w:t xml:space="preserve">re out there </w:t>
      </w:r>
      <w:r>
        <w:rPr>
          <w:rFonts w:ascii="Helvetica" w:hAnsi="Helvetica" w:hint="default"/>
          <w:rtl w:val="0"/>
          <w:lang w:val="en-US"/>
        </w:rPr>
        <w:t xml:space="preserve">— </w:t>
      </w:r>
      <w:r>
        <w:rPr>
          <w:rFonts w:ascii="Helvetica" w:hAnsi="Helvetica"/>
          <w:rtl w:val="0"/>
          <w:lang w:val="en-US"/>
        </w:rPr>
        <w:t>door to door, on the phone, in the street, rolling up our sleeves. This is about taking back control of growth, creating traction that compounds, and saving the world, one community-owned grid at a time! Power to the People!</w:t>
      </w:r>
      <w:r>
        <w:rPr>
          <w:rFonts w:ascii="Helvetica" w:hAnsi="Helvetica" w:hint="default"/>
          <w:rtl w:val="0"/>
          <w:lang w:val="en-US"/>
        </w:rPr>
        <w:t xml:space="preserve">” — </w:t>
      </w:r>
      <w:r>
        <w:rPr>
          <w:rFonts w:ascii="Helvetica" w:hAnsi="Helvetica"/>
          <w:rtl w:val="0"/>
          <w:lang w:val="en-US"/>
        </w:rPr>
        <w:t>DeQuincy Prescott, Founder, Future Now Partners</w:t>
      </w:r>
    </w:p>
    <w:p>
      <w:pPr>
        <w:pStyle w:val="Default"/>
        <w:bidi w:val="0"/>
        <w:spacing w:before="0" w:line="240" w:lineRule="auto"/>
        <w:ind w:left="0" w:right="0" w:firstLine="0"/>
        <w:jc w:val="left"/>
        <w:rPr>
          <w:rFonts w:ascii="Helvetica" w:cs="Helvetica" w:hAnsi="Helvetica" w:eastAsia="Helvetica"/>
          <w:rtl w:val="0"/>
        </w:rPr>
      </w:pPr>
    </w:p>
    <w:p>
      <w:pPr>
        <w:pStyle w:val="Default"/>
        <w:bidi w:val="0"/>
        <w:spacing w:before="0" w:after="240" w:line="240" w:lineRule="auto"/>
        <w:ind w:left="0" w:right="0" w:firstLine="0"/>
        <w:jc w:val="left"/>
        <w:rPr>
          <w:rFonts w:ascii="Helvetica" w:cs="Helvetica" w:hAnsi="Helvetica" w:eastAsia="Helvetica"/>
          <w:b w:val="0"/>
          <w:bCs w:val="0"/>
          <w:rtl w:val="0"/>
        </w:rPr>
      </w:pPr>
      <w:r>
        <w:rPr>
          <w:rFonts w:ascii="Helvetica" w:hAnsi="Helvetica"/>
          <w:b w:val="1"/>
          <w:bCs w:val="1"/>
          <w:rtl w:val="0"/>
          <w:lang w:val="en-US"/>
        </w:rPr>
        <w:t>Proof of Concept</w:t>
      </w:r>
    </w:p>
    <w:p>
      <w:pPr>
        <w:pStyle w:val="Default"/>
        <w:bidi w:val="0"/>
        <w:spacing w:before="0" w:after="240" w:line="240" w:lineRule="auto"/>
        <w:ind w:left="0" w:right="0" w:firstLine="0"/>
        <w:jc w:val="left"/>
        <w:rPr>
          <w:rFonts w:ascii="Helvetica" w:cs="Helvetica" w:hAnsi="Helvetica" w:eastAsia="Helvetica"/>
          <w:b w:val="0"/>
          <w:bCs w:val="0"/>
          <w:rtl w:val="0"/>
        </w:rPr>
      </w:pPr>
      <w:r>
        <w:rPr>
          <w:rFonts w:ascii="Helvetica" w:hAnsi="Helvetica"/>
          <w:b w:val="0"/>
          <w:bCs w:val="0"/>
          <w:rtl w:val="0"/>
          <w:lang w:val="en-US"/>
        </w:rPr>
        <w:t xml:space="preserve">The pilot achieved an </w:t>
      </w:r>
      <w:r>
        <w:rPr>
          <w:rFonts w:ascii="Helvetica" w:hAnsi="Helvetica"/>
          <w:b w:val="1"/>
          <w:bCs w:val="1"/>
          <w:rtl w:val="0"/>
          <w:lang w:val="en-US"/>
        </w:rPr>
        <w:t>80% traction rate</w:t>
      </w:r>
      <w:r>
        <w:rPr>
          <w:rFonts w:ascii="Helvetica" w:hAnsi="Helvetica"/>
          <w:b w:val="0"/>
          <w:bCs w:val="0"/>
          <w:rtl w:val="0"/>
        </w:rPr>
        <w:t xml:space="preserve">: </w:t>
      </w:r>
      <w:r>
        <w:rPr>
          <w:rFonts w:ascii="Helvetica" w:hAnsi="Helvetica"/>
          <w:b w:val="1"/>
          <w:bCs w:val="1"/>
          <w:rtl w:val="0"/>
          <w:lang w:val="en-US"/>
        </w:rPr>
        <w:t>8 out of 10 residents approached expressed interest in participating or learning more</w:t>
      </w:r>
      <w:r>
        <w:rPr>
          <w:rFonts w:ascii="Helvetica" w:hAnsi="Helvetica"/>
          <w:b w:val="0"/>
          <w:bCs w:val="0"/>
          <w:rtl w:val="0"/>
          <w:lang w:val="en-US"/>
        </w:rPr>
        <w:t xml:space="preserve"> about the community-owned renewable energy and water system.</w:t>
      </w:r>
    </w:p>
    <w:p>
      <w:pPr>
        <w:pStyle w:val="Default"/>
        <w:bidi w:val="0"/>
        <w:spacing w:before="0" w:after="240" w:line="240" w:lineRule="auto"/>
        <w:ind w:left="0" w:right="0" w:firstLine="0"/>
        <w:jc w:val="left"/>
        <w:rPr>
          <w:rFonts w:ascii="Helvetica" w:cs="Helvetica" w:hAnsi="Helvetica" w:eastAsia="Helvetica"/>
          <w:b w:val="0"/>
          <w:bCs w:val="0"/>
          <w:rtl w:val="0"/>
        </w:rPr>
      </w:pPr>
      <w:r>
        <w:rPr>
          <w:rFonts w:ascii="Helvetica" w:hAnsi="Helvetica"/>
          <w:b w:val="0"/>
          <w:bCs w:val="0"/>
          <w:rtl w:val="0"/>
          <w:lang w:val="en-US"/>
        </w:rPr>
        <w:t xml:space="preserve">Residents consistently cited </w:t>
      </w:r>
      <w:r>
        <w:rPr>
          <w:rFonts w:ascii="Helvetica" w:hAnsi="Helvetica"/>
          <w:b w:val="1"/>
          <w:bCs w:val="1"/>
          <w:rtl w:val="0"/>
          <w:lang w:val="en-US"/>
        </w:rPr>
        <w:t>rising bills, energy independence, and community ownership</w:t>
      </w:r>
      <w:r>
        <w:rPr>
          <w:rFonts w:ascii="Helvetica" w:hAnsi="Helvetica"/>
          <w:b w:val="0"/>
          <w:bCs w:val="0"/>
          <w:rtl w:val="0"/>
          <w:lang w:val="en-US"/>
        </w:rPr>
        <w:t xml:space="preserve"> as motivators:</w:t>
      </w:r>
    </w:p>
    <w:p>
      <w:pPr>
        <w:pStyle w:val="Default"/>
        <w:numPr>
          <w:ilvl w:val="0"/>
          <w:numId w:val="2"/>
        </w:numPr>
        <w:bidi w:val="0"/>
        <w:spacing w:before="0" w:line="240" w:lineRule="auto"/>
        <w:ind w:right="0"/>
        <w:jc w:val="left"/>
        <w:rPr>
          <w:rFonts w:ascii="Helvetica" w:hAnsi="Helvetica" w:hint="default"/>
          <w:i w:val="1"/>
          <w:iCs w:val="1"/>
          <w:rtl w:val="0"/>
          <w:lang w:val="ar-SA" w:bidi="ar-SA"/>
        </w:rPr>
      </w:pPr>
      <w:r>
        <w:rPr>
          <w:rFonts w:ascii="Helvetica" w:hAnsi="Helvetica" w:hint="default"/>
          <w:i w:val="1"/>
          <w:iCs w:val="1"/>
          <w:rtl w:val="1"/>
          <w:lang w:val="ar-SA" w:bidi="ar-SA"/>
        </w:rPr>
        <w:t>“</w:t>
      </w:r>
      <w:r>
        <w:rPr>
          <w:rFonts w:ascii="Helvetica" w:hAnsi="Helvetica"/>
          <w:i w:val="1"/>
          <w:iCs w:val="1"/>
          <w:rtl w:val="0"/>
          <w:lang w:val="en-US"/>
        </w:rPr>
        <w:t xml:space="preserve">Why would you refuse </w:t>
      </w:r>
      <w:r>
        <w:rPr>
          <w:rFonts w:ascii="Helvetica" w:hAnsi="Helvetica" w:hint="default"/>
          <w:i w:val="1"/>
          <w:iCs w:val="1"/>
          <w:rtl w:val="0"/>
          <w:lang w:val="en-US"/>
        </w:rPr>
        <w:t xml:space="preserve">— </w:t>
      </w:r>
      <w:r>
        <w:rPr>
          <w:rFonts w:ascii="Helvetica" w:hAnsi="Helvetica"/>
          <w:i w:val="1"/>
          <w:iCs w:val="1"/>
          <w:rtl w:val="0"/>
          <w:lang w:val="en-US"/>
        </w:rPr>
        <w:t>finally a door-to-door that makes you feel positive.</w:t>
      </w:r>
      <w:r>
        <w:rPr>
          <w:rFonts w:ascii="Helvetica" w:hAnsi="Helvetica" w:hint="default"/>
          <w:i w:val="1"/>
          <w:iCs w:val="1"/>
          <w:rtl w:val="0"/>
        </w:rPr>
        <w:t>”</w:t>
      </w:r>
      <w:r>
        <w:rPr>
          <w:rFonts w:ascii="Helvetica" w:hAnsi="Helvetica" w:hint="default"/>
          <w:i w:val="0"/>
          <w:iCs w:val="0"/>
          <w:rtl w:val="0"/>
          <w:lang w:val="en-US"/>
        </w:rPr>
        <w:t xml:space="preserve"> — </w:t>
      </w:r>
      <w:r>
        <w:rPr>
          <w:rFonts w:ascii="Helvetica" w:hAnsi="Helvetica"/>
          <w:i w:val="0"/>
          <w:iCs w:val="0"/>
          <w:rtl w:val="0"/>
        </w:rPr>
        <w:t>J, Haringey</w:t>
      </w:r>
    </w:p>
    <w:p>
      <w:pPr>
        <w:pStyle w:val="Default"/>
        <w:numPr>
          <w:ilvl w:val="0"/>
          <w:numId w:val="2"/>
        </w:numPr>
        <w:bidi w:val="0"/>
        <w:spacing w:before="0" w:line="240" w:lineRule="auto"/>
        <w:ind w:right="0"/>
        <w:jc w:val="left"/>
        <w:rPr>
          <w:rFonts w:ascii="Helvetica" w:hAnsi="Helvetica" w:hint="default"/>
          <w:i w:val="1"/>
          <w:iCs w:val="1"/>
          <w:rtl w:val="0"/>
          <w:lang w:val="ar-SA" w:bidi="ar-SA"/>
        </w:rPr>
      </w:pPr>
      <w:r>
        <w:rPr>
          <w:rFonts w:ascii="Helvetica" w:hAnsi="Helvetica" w:hint="default"/>
          <w:i w:val="1"/>
          <w:iCs w:val="1"/>
          <w:rtl w:val="1"/>
          <w:lang w:val="ar-SA" w:bidi="ar-SA"/>
        </w:rPr>
        <w:t>“</w:t>
      </w:r>
      <w:r>
        <w:rPr>
          <w:rFonts w:ascii="Helvetica" w:hAnsi="Helvetica"/>
          <w:i w:val="1"/>
          <w:iCs w:val="1"/>
          <w:rtl w:val="0"/>
          <w:lang w:val="en-US"/>
        </w:rPr>
        <w:t>Sounds incredibly attractive.</w:t>
      </w:r>
      <w:r>
        <w:rPr>
          <w:rFonts w:ascii="Helvetica" w:hAnsi="Helvetica" w:hint="default"/>
          <w:i w:val="1"/>
          <w:iCs w:val="1"/>
          <w:rtl w:val="0"/>
        </w:rPr>
        <w:t>”</w:t>
      </w:r>
      <w:r>
        <w:rPr>
          <w:rFonts w:ascii="Helvetica" w:hAnsi="Helvetica" w:hint="default"/>
          <w:i w:val="0"/>
          <w:iCs w:val="0"/>
          <w:rtl w:val="0"/>
          <w:lang w:val="en-US"/>
        </w:rPr>
        <w:t xml:space="preserve"> — </w:t>
      </w:r>
      <w:r>
        <w:rPr>
          <w:rFonts w:ascii="Helvetica" w:hAnsi="Helvetica"/>
          <w:i w:val="0"/>
          <w:iCs w:val="0"/>
          <w:rtl w:val="0"/>
        </w:rPr>
        <w:t>M, Haringey</w:t>
      </w:r>
    </w:p>
    <w:p>
      <w:pPr>
        <w:pStyle w:val="Default"/>
        <w:numPr>
          <w:ilvl w:val="0"/>
          <w:numId w:val="2"/>
        </w:numPr>
        <w:bidi w:val="0"/>
        <w:spacing w:before="0" w:line="240" w:lineRule="auto"/>
        <w:ind w:right="0"/>
        <w:jc w:val="left"/>
        <w:rPr>
          <w:rFonts w:ascii="Helvetica" w:hAnsi="Helvetica" w:hint="default"/>
          <w:i w:val="1"/>
          <w:iCs w:val="1"/>
          <w:rtl w:val="0"/>
          <w:lang w:val="ar-SA" w:bidi="ar-SA"/>
        </w:rPr>
      </w:pPr>
      <w:r>
        <w:rPr>
          <w:rFonts w:ascii="Helvetica" w:hAnsi="Helvetica" w:hint="default"/>
          <w:i w:val="1"/>
          <w:iCs w:val="1"/>
          <w:rtl w:val="1"/>
          <w:lang w:val="ar-SA" w:bidi="ar-SA"/>
        </w:rPr>
        <w:t>“</w:t>
      </w:r>
      <w:r>
        <w:rPr>
          <w:rFonts w:ascii="Helvetica" w:hAnsi="Helvetica"/>
          <w:i w:val="1"/>
          <w:iCs w:val="1"/>
          <w:rtl w:val="0"/>
          <w:lang w:val="en-US"/>
        </w:rPr>
        <w:t>Love ideas like this.</w:t>
      </w:r>
      <w:r>
        <w:rPr>
          <w:rFonts w:ascii="Helvetica" w:hAnsi="Helvetica" w:hint="default"/>
          <w:i w:val="1"/>
          <w:iCs w:val="1"/>
          <w:rtl w:val="0"/>
        </w:rPr>
        <w:t>”</w:t>
      </w:r>
      <w:r>
        <w:rPr>
          <w:rFonts w:ascii="Helvetica" w:hAnsi="Helvetica" w:hint="default"/>
          <w:i w:val="0"/>
          <w:iCs w:val="0"/>
          <w:rtl w:val="0"/>
          <w:lang w:val="en-US"/>
        </w:rPr>
        <w:t xml:space="preserve"> — </w:t>
      </w:r>
      <w:r>
        <w:rPr>
          <w:rFonts w:ascii="Helvetica" w:hAnsi="Helvetica"/>
          <w:i w:val="0"/>
          <w:iCs w:val="0"/>
          <w:rtl w:val="0"/>
          <w:lang w:val="de-DE"/>
        </w:rPr>
        <w:t>A, Islington</w:t>
      </w:r>
    </w:p>
    <w:p>
      <w:pPr>
        <w:pStyle w:val="Default"/>
        <w:bidi w:val="0"/>
        <w:spacing w:before="0" w:after="240" w:line="240" w:lineRule="auto"/>
        <w:ind w:left="0" w:right="0" w:firstLine="0"/>
        <w:jc w:val="left"/>
        <w:rPr>
          <w:rFonts w:ascii="Helvetica" w:cs="Helvetica" w:hAnsi="Helvetica" w:eastAsia="Helvetica"/>
          <w:rtl w:val="0"/>
        </w:rPr>
      </w:pPr>
      <w:r>
        <w:rPr>
          <w:rFonts w:ascii="Helvetica" w:hAnsi="Helvetica" w:hint="default"/>
          <w:rtl w:val="1"/>
          <w:lang w:val="ar-SA" w:bidi="ar-SA"/>
        </w:rPr>
        <w:t>“</w:t>
      </w:r>
      <w:r>
        <w:rPr>
          <w:rFonts w:ascii="Helvetica" w:hAnsi="Helvetica"/>
          <w:rtl w:val="0"/>
          <w:lang w:val="en-US"/>
        </w:rPr>
        <w:t>We built a full-stack green solution for communities and the traction model to go with it. We start at the door, listen to people</w:t>
      </w:r>
      <w:r>
        <w:rPr>
          <w:rFonts w:ascii="Helvetica" w:hAnsi="Helvetica" w:hint="default"/>
          <w:rtl w:val="1"/>
        </w:rPr>
        <w:t>’</w:t>
      </w:r>
      <w:r>
        <w:rPr>
          <w:rFonts w:ascii="Helvetica" w:hAnsi="Helvetica"/>
          <w:rtl w:val="0"/>
          <w:lang w:val="en-US"/>
        </w:rPr>
        <w:t>s actual worries, and build a system that works for them and their community. That</w:t>
      </w:r>
      <w:r>
        <w:rPr>
          <w:rFonts w:ascii="Helvetica" w:hAnsi="Helvetica" w:hint="default"/>
          <w:rtl w:val="1"/>
        </w:rPr>
        <w:t>’</w:t>
      </w:r>
      <w:r>
        <w:rPr>
          <w:rFonts w:ascii="Helvetica" w:hAnsi="Helvetica"/>
          <w:rtl w:val="0"/>
          <w:lang w:val="en-US"/>
        </w:rPr>
        <w:t>s why our traction rate is over 80%.</w:t>
      </w:r>
      <w:r>
        <w:rPr>
          <w:rFonts w:ascii="Helvetica" w:hAnsi="Helvetica" w:hint="default"/>
          <w:rtl w:val="0"/>
          <w:lang w:val="en-US"/>
        </w:rPr>
        <w:t xml:space="preserve">” — </w:t>
      </w:r>
      <w:r>
        <w:rPr>
          <w:rFonts w:ascii="Helvetica" w:hAnsi="Helvetica"/>
          <w:rtl w:val="0"/>
          <w:lang w:val="en-US"/>
        </w:rPr>
        <w:t>DeQuincy Prescott</w:t>
      </w:r>
    </w:p>
    <w:p>
      <w:pPr>
        <w:pStyle w:val="Default"/>
        <w:bidi w:val="0"/>
        <w:spacing w:before="0" w:line="240" w:lineRule="auto"/>
        <w:ind w:left="0" w:right="0" w:firstLine="0"/>
        <w:jc w:val="left"/>
        <w:rPr>
          <w:rFonts w:ascii="Helvetica" w:cs="Helvetica" w:hAnsi="Helvetica" w:eastAsia="Helvetica"/>
          <w:rtl w:val="0"/>
        </w:rPr>
      </w:pPr>
    </w:p>
    <w:p>
      <w:pPr>
        <w:pStyle w:val="Default"/>
        <w:bidi w:val="0"/>
        <w:spacing w:before="0" w:after="240" w:line="240" w:lineRule="auto"/>
        <w:ind w:left="0" w:right="0" w:firstLine="0"/>
        <w:jc w:val="left"/>
        <w:rPr>
          <w:rFonts w:ascii="Helvetica" w:cs="Helvetica" w:hAnsi="Helvetica" w:eastAsia="Helvetica"/>
          <w:b w:val="0"/>
          <w:bCs w:val="0"/>
          <w:rtl w:val="0"/>
        </w:rPr>
      </w:pPr>
      <w:r>
        <w:rPr>
          <w:rFonts w:ascii="Helvetica" w:hAnsi="Helvetica"/>
          <w:b w:val="1"/>
          <w:bCs w:val="1"/>
          <w:rtl w:val="0"/>
          <w:lang w:val="en-US"/>
        </w:rPr>
        <w:t>What is a Traction Engine?</w:t>
      </w:r>
    </w:p>
    <w:p>
      <w:pPr>
        <w:pStyle w:val="Default"/>
        <w:bidi w:val="0"/>
        <w:spacing w:before="0" w:after="240" w:line="240" w:lineRule="auto"/>
        <w:ind w:left="0" w:right="0" w:firstLine="0"/>
        <w:jc w:val="left"/>
        <w:rPr>
          <w:rFonts w:ascii="Helvetica" w:cs="Helvetica" w:hAnsi="Helvetica" w:eastAsia="Helvetica"/>
          <w:rtl w:val="0"/>
        </w:rPr>
      </w:pPr>
      <w:r>
        <w:rPr>
          <w:rFonts w:ascii="Helvetica" w:hAnsi="Helvetica"/>
          <w:rtl w:val="0"/>
          <w:lang w:val="pt-PT"/>
        </w:rPr>
        <w:t xml:space="preserve">A </w:t>
      </w:r>
      <w:r>
        <w:rPr>
          <w:rFonts w:ascii="Helvetica" w:hAnsi="Helvetica"/>
          <w:b w:val="1"/>
          <w:bCs w:val="1"/>
          <w:rtl w:val="0"/>
          <w:lang w:val="en-US"/>
        </w:rPr>
        <w:t>Traction Engine</w:t>
      </w:r>
      <w:r>
        <w:rPr>
          <w:rFonts w:ascii="Helvetica" w:hAnsi="Helvetica"/>
          <w:rtl w:val="0"/>
          <w:lang w:val="en-US"/>
        </w:rPr>
        <w:t xml:space="preserve"> is a full-stack system designed to generate measurable momentum. Unlike typical campaigns that tackle one problem at a time, a traction engine combines </w:t>
      </w:r>
      <w:r>
        <w:rPr>
          <w:rFonts w:ascii="Helvetica" w:hAnsi="Helvetica"/>
          <w:b w:val="1"/>
          <w:bCs w:val="1"/>
          <w:rtl w:val="0"/>
          <w:lang w:val="en-US"/>
        </w:rPr>
        <w:t>strategy, operations, engagement, and technology</w:t>
      </w:r>
      <w:r>
        <w:rPr>
          <w:rFonts w:ascii="Helvetica" w:hAnsi="Helvetica"/>
          <w:rtl w:val="0"/>
          <w:lang w:val="en-US"/>
        </w:rPr>
        <w:t xml:space="preserve"> into a single, </w:t>
      </w:r>
      <w:r>
        <w:rPr>
          <w:rFonts w:ascii="Helvetica" w:hAnsi="Helvetica"/>
          <w:b w:val="1"/>
          <w:bCs w:val="1"/>
          <w:rtl w:val="0"/>
          <w:lang w:val="en-US"/>
        </w:rPr>
        <w:t>repeatable, scalable system</w:t>
      </w:r>
      <w:r>
        <w:rPr>
          <w:rFonts w:ascii="Helvetica" w:hAnsi="Helvetica"/>
          <w:rtl w:val="0"/>
        </w:rPr>
        <w:t>.</w:t>
      </w:r>
    </w:p>
    <w:p>
      <w:pPr>
        <w:pStyle w:val="Default"/>
        <w:bidi w:val="0"/>
        <w:spacing w:before="0" w:after="240" w:line="240" w:lineRule="auto"/>
        <w:ind w:left="0" w:right="0" w:firstLine="0"/>
        <w:jc w:val="left"/>
        <w:rPr>
          <w:rFonts w:ascii="Helvetica" w:cs="Helvetica" w:hAnsi="Helvetica" w:eastAsia="Helvetica"/>
          <w:rtl w:val="0"/>
        </w:rPr>
      </w:pPr>
      <w:r>
        <w:rPr>
          <w:rFonts w:ascii="Helvetica" w:hAnsi="Helvetica"/>
          <w:rtl w:val="0"/>
          <w:lang w:val="en-US"/>
        </w:rPr>
        <w:t>FNE demonstrates this approach:</w:t>
      </w:r>
    </w:p>
    <w:p>
      <w:pPr>
        <w:pStyle w:val="Default"/>
        <w:numPr>
          <w:ilvl w:val="0"/>
          <w:numId w:val="4"/>
        </w:numPr>
        <w:bidi w:val="0"/>
        <w:spacing w:before="0" w:line="240" w:lineRule="auto"/>
        <w:ind w:right="0"/>
        <w:jc w:val="left"/>
        <w:rPr>
          <w:rFonts w:ascii="Helvetica" w:hAnsi="Helvetica"/>
          <w:rtl w:val="0"/>
          <w:lang w:val="en-US"/>
        </w:rPr>
      </w:pPr>
      <w:r>
        <w:rPr>
          <w:rFonts w:ascii="Helvetica" w:hAnsi="Helvetica"/>
          <w:rtl w:val="0"/>
          <w:lang w:val="en-US"/>
        </w:rPr>
        <w:t xml:space="preserve">Identifying a </w:t>
      </w:r>
      <w:r>
        <w:rPr>
          <w:rFonts w:ascii="Helvetica" w:hAnsi="Helvetica"/>
          <w:b w:val="1"/>
          <w:bCs w:val="1"/>
          <w:rtl w:val="0"/>
          <w:lang w:val="en-US"/>
        </w:rPr>
        <w:t>real community need</w:t>
      </w:r>
      <w:r>
        <w:rPr>
          <w:rFonts w:ascii="Helvetica" w:hAnsi="Helvetica" w:hint="default"/>
          <w:rtl w:val="0"/>
          <w:lang w:val="en-US"/>
        </w:rPr>
        <w:t xml:space="preserve"> — </w:t>
      </w:r>
      <w:r>
        <w:rPr>
          <w:rFonts w:ascii="Helvetica" w:hAnsi="Helvetica"/>
          <w:rtl w:val="0"/>
          <w:lang w:val="en-US"/>
        </w:rPr>
        <w:t>rising energy bills and inefficient local systems.</w:t>
      </w:r>
    </w:p>
    <w:p>
      <w:pPr>
        <w:pStyle w:val="Default"/>
        <w:numPr>
          <w:ilvl w:val="0"/>
          <w:numId w:val="4"/>
        </w:numPr>
        <w:bidi w:val="0"/>
        <w:spacing w:before="0" w:line="240" w:lineRule="auto"/>
        <w:ind w:right="0"/>
        <w:jc w:val="left"/>
        <w:rPr>
          <w:rFonts w:ascii="Helvetica" w:hAnsi="Helvetica"/>
          <w:rtl w:val="0"/>
          <w:lang w:val="en-US"/>
        </w:rPr>
      </w:pPr>
      <w:r>
        <w:rPr>
          <w:rFonts w:ascii="Helvetica" w:hAnsi="Helvetica"/>
          <w:rtl w:val="0"/>
          <w:lang w:val="en-US"/>
        </w:rPr>
        <w:t xml:space="preserve">Bundling multiple green-tech solutions (solar, efficiency, water management) into </w:t>
      </w:r>
      <w:r>
        <w:rPr>
          <w:rFonts w:ascii="Helvetica" w:hAnsi="Helvetica"/>
          <w:b w:val="1"/>
          <w:bCs w:val="1"/>
          <w:rtl w:val="0"/>
          <w:lang w:val="en-US"/>
        </w:rPr>
        <w:t>one offering</w:t>
      </w:r>
      <w:r>
        <w:rPr>
          <w:rFonts w:ascii="Helvetica" w:hAnsi="Helvetica"/>
          <w:rtl w:val="0"/>
          <w:lang w:val="en-US"/>
        </w:rPr>
        <w:t xml:space="preserve"> for a neighbourhood .</w:t>
      </w:r>
    </w:p>
    <w:p>
      <w:pPr>
        <w:pStyle w:val="Default"/>
        <w:numPr>
          <w:ilvl w:val="0"/>
          <w:numId w:val="4"/>
        </w:numPr>
        <w:bidi w:val="0"/>
        <w:spacing w:before="0" w:line="240" w:lineRule="auto"/>
        <w:ind w:right="0"/>
        <w:jc w:val="left"/>
        <w:rPr>
          <w:rFonts w:ascii="Helvetica" w:hAnsi="Helvetica"/>
          <w:rtl w:val="0"/>
          <w:lang w:val="en-US"/>
        </w:rPr>
      </w:pPr>
      <w:r>
        <w:rPr>
          <w:rFonts w:ascii="Helvetica" w:hAnsi="Helvetica"/>
          <w:rtl w:val="0"/>
          <w:lang w:val="en-US"/>
        </w:rPr>
        <w:t xml:space="preserve">Testing it </w:t>
      </w:r>
      <w:r>
        <w:rPr>
          <w:rFonts w:ascii="Helvetica" w:hAnsi="Helvetica"/>
          <w:b w:val="1"/>
          <w:bCs w:val="1"/>
          <w:rtl w:val="0"/>
          <w:lang w:val="nl-NL"/>
        </w:rPr>
        <w:t>door-to-door</w:t>
      </w:r>
      <w:r>
        <w:rPr>
          <w:rFonts w:ascii="Helvetica" w:hAnsi="Helvetica"/>
          <w:rtl w:val="0"/>
          <w:lang w:val="en-US"/>
        </w:rPr>
        <w:t>, gathering feedback, and iterating based on what people actually wanted.</w:t>
      </w:r>
    </w:p>
    <w:p>
      <w:pPr>
        <w:pStyle w:val="Default"/>
        <w:bidi w:val="0"/>
        <w:spacing w:before="0" w:after="240" w:line="240" w:lineRule="auto"/>
        <w:ind w:left="0" w:right="0" w:firstLine="0"/>
        <w:jc w:val="left"/>
        <w:rPr>
          <w:rFonts w:ascii="Helvetica" w:cs="Helvetica" w:hAnsi="Helvetica" w:eastAsia="Helvetica"/>
          <w:rtl w:val="0"/>
        </w:rPr>
      </w:pPr>
      <w:r>
        <w:rPr>
          <w:rFonts w:ascii="Helvetica" w:hAnsi="Helvetica" w:hint="default"/>
          <w:rtl w:val="1"/>
          <w:lang w:val="ar-SA" w:bidi="ar-SA"/>
        </w:rPr>
        <w:t>“</w:t>
      </w:r>
      <w:r>
        <w:rPr>
          <w:rFonts w:ascii="Helvetica" w:hAnsi="Helvetica"/>
          <w:rtl w:val="0"/>
          <w:lang w:val="en-US"/>
        </w:rPr>
        <w:t>We didn</w:t>
      </w:r>
      <w:r>
        <w:rPr>
          <w:rFonts w:ascii="Helvetica" w:hAnsi="Helvetica" w:hint="default"/>
          <w:rtl w:val="1"/>
        </w:rPr>
        <w:t>’</w:t>
      </w:r>
      <w:r>
        <w:rPr>
          <w:rFonts w:ascii="Helvetica" w:hAnsi="Helvetica"/>
          <w:rtl w:val="0"/>
          <w:lang w:val="en-US"/>
        </w:rPr>
        <w:t xml:space="preserve">t just ask: </w:t>
      </w:r>
      <w:r>
        <w:rPr>
          <w:rFonts w:ascii="Helvetica" w:hAnsi="Helvetica" w:hint="default"/>
          <w:rtl w:val="1"/>
        </w:rPr>
        <w:t>‘</w:t>
      </w:r>
      <w:r>
        <w:rPr>
          <w:rFonts w:ascii="Helvetica" w:hAnsi="Helvetica"/>
          <w:rtl w:val="0"/>
          <w:lang w:val="en-US"/>
        </w:rPr>
        <w:t>Do you want solar?</w:t>
      </w:r>
      <w:r>
        <w:rPr>
          <w:rFonts w:ascii="Helvetica" w:hAnsi="Helvetica" w:hint="default"/>
          <w:rtl w:val="1"/>
        </w:rPr>
        <w:t xml:space="preserve">’ </w:t>
      </w:r>
      <w:r>
        <w:rPr>
          <w:rFonts w:ascii="Helvetica" w:hAnsi="Helvetica"/>
          <w:rtl w:val="0"/>
          <w:lang w:val="en-US"/>
        </w:rPr>
        <w:t>We built a full system from the ground up, listening to the community and creating a solution that works for them.</w:t>
      </w:r>
      <w:r>
        <w:rPr>
          <w:rFonts w:ascii="Helvetica" w:hAnsi="Helvetica" w:hint="default"/>
          <w:rtl w:val="0"/>
          <w:lang w:val="en-US"/>
        </w:rPr>
        <w:t xml:space="preserve">” — </w:t>
      </w:r>
      <w:r>
        <w:rPr>
          <w:rFonts w:ascii="Helvetica" w:hAnsi="Helvetica"/>
          <w:rtl w:val="0"/>
          <w:lang w:val="en-US"/>
        </w:rPr>
        <w:t>DeQuincy Prescott</w:t>
      </w:r>
    </w:p>
    <w:p>
      <w:pPr>
        <w:pStyle w:val="Default"/>
        <w:bidi w:val="0"/>
        <w:spacing w:before="0" w:after="240" w:line="240" w:lineRule="auto"/>
        <w:ind w:left="0" w:right="0" w:firstLine="0"/>
        <w:jc w:val="left"/>
        <w:rPr>
          <w:rFonts w:ascii="Helvetica" w:cs="Helvetica" w:hAnsi="Helvetica" w:eastAsia="Helvetica"/>
          <w:rtl w:val="0"/>
        </w:rPr>
      </w:pPr>
      <w:r>
        <w:rPr>
          <w:rFonts w:ascii="Helvetica" w:hAnsi="Helvetica"/>
          <w:rtl w:val="0"/>
          <w:lang w:val="en-US"/>
        </w:rPr>
        <w:t xml:space="preserve">The traction engine then scales naturally by integrating </w:t>
      </w:r>
      <w:r>
        <w:rPr>
          <w:rFonts w:ascii="Helvetica" w:hAnsi="Helvetica"/>
          <w:b w:val="1"/>
          <w:bCs w:val="1"/>
          <w:rtl w:val="0"/>
          <w:lang w:val="en-US"/>
        </w:rPr>
        <w:t>grants, community engagement, and technology</w:t>
      </w:r>
      <w:r>
        <w:rPr>
          <w:rFonts w:ascii="Helvetica" w:hAnsi="Helvetica" w:hint="default"/>
          <w:rtl w:val="0"/>
          <w:lang w:val="en-US"/>
        </w:rPr>
        <w:t xml:space="preserve"> — </w:t>
      </w:r>
      <w:r>
        <w:rPr>
          <w:rFonts w:ascii="Helvetica" w:hAnsi="Helvetica"/>
          <w:rtl w:val="0"/>
          <w:lang w:val="en-US"/>
        </w:rPr>
        <w:t>a model applicable to other sectors, offerings, or businesses.</w:t>
      </w:r>
    </w:p>
    <w:p>
      <w:pPr>
        <w:pStyle w:val="Default"/>
        <w:bidi w:val="0"/>
        <w:spacing w:before="0" w:line="240" w:lineRule="auto"/>
        <w:ind w:left="0" w:right="0" w:firstLine="0"/>
        <w:jc w:val="left"/>
        <w:rPr>
          <w:rFonts w:ascii="Helvetica" w:cs="Helvetica" w:hAnsi="Helvetica" w:eastAsia="Helvetica"/>
          <w:rtl w:val="0"/>
        </w:rPr>
      </w:pPr>
    </w:p>
    <w:p>
      <w:pPr>
        <w:pStyle w:val="Default"/>
        <w:bidi w:val="0"/>
        <w:spacing w:before="0" w:after="240" w:line="240" w:lineRule="auto"/>
        <w:ind w:left="0" w:right="0" w:firstLine="0"/>
        <w:jc w:val="left"/>
        <w:rPr>
          <w:rFonts w:ascii="Helvetica" w:cs="Helvetica" w:hAnsi="Helvetica" w:eastAsia="Helvetica"/>
          <w:b w:val="0"/>
          <w:bCs w:val="0"/>
          <w:rtl w:val="0"/>
        </w:rPr>
      </w:pPr>
      <w:r>
        <w:rPr>
          <w:rFonts w:ascii="Helvetica" w:hAnsi="Helvetica"/>
          <w:b w:val="1"/>
          <w:bCs w:val="1"/>
          <w:rtl w:val="0"/>
          <w:lang w:val="en-US"/>
        </w:rPr>
        <w:t>About Future Now Partners (FNP)</w:t>
      </w:r>
    </w:p>
    <w:p>
      <w:pPr>
        <w:pStyle w:val="Default"/>
        <w:bidi w:val="0"/>
        <w:spacing w:before="0" w:after="240" w:line="240" w:lineRule="auto"/>
        <w:ind w:left="0" w:right="0" w:firstLine="0"/>
        <w:jc w:val="left"/>
        <w:rPr>
          <w:rFonts w:ascii="Helvetica" w:cs="Helvetica" w:hAnsi="Helvetica" w:eastAsia="Helvetica"/>
          <w:rtl w:val="0"/>
        </w:rPr>
      </w:pPr>
      <w:r>
        <w:rPr>
          <w:rFonts w:ascii="Helvetica" w:hAnsi="Helvetica"/>
          <w:rtl w:val="0"/>
          <w:lang w:val="en-US"/>
        </w:rPr>
        <w:t xml:space="preserve">Future Now Partners (FNP), an innovation and growth company, builds modular </w:t>
      </w:r>
      <w:r>
        <w:rPr>
          <w:rFonts w:ascii="Helvetica" w:hAnsi="Helvetica"/>
          <w:b w:val="1"/>
          <w:bCs w:val="1"/>
          <w:rtl w:val="0"/>
          <w:lang w:val="en-US"/>
        </w:rPr>
        <w:t>Traction Engines</w:t>
      </w:r>
      <w:r>
        <w:rPr>
          <w:rFonts w:ascii="Helvetica" w:hAnsi="Helvetica" w:hint="default"/>
          <w:rtl w:val="0"/>
          <w:lang w:val="en-US"/>
        </w:rPr>
        <w:t xml:space="preserve"> — </w:t>
      </w:r>
      <w:r>
        <w:rPr>
          <w:rFonts w:ascii="Helvetica" w:hAnsi="Helvetica"/>
          <w:rtl w:val="0"/>
          <w:lang w:val="en-US"/>
        </w:rPr>
        <w:t xml:space="preserve">systems that generate measurable momentum for businesses, offerings, and communities. By combining strategy, operations, engagement, and technology, FNP delivers </w:t>
      </w:r>
      <w:r>
        <w:rPr>
          <w:rFonts w:ascii="Helvetica" w:hAnsi="Helvetica"/>
          <w:b w:val="1"/>
          <w:bCs w:val="1"/>
          <w:rtl w:val="0"/>
          <w:lang w:val="en-US"/>
        </w:rPr>
        <w:t>repeatable, scalable solutions with real-world impact</w:t>
      </w:r>
      <w:r>
        <w:rPr>
          <w:rFonts w:ascii="Helvetica" w:hAnsi="Helvetica"/>
          <w:rtl w:val="0"/>
        </w:rPr>
        <w:t>.</w:t>
      </w:r>
    </w:p>
    <w:p>
      <w:pPr>
        <w:pStyle w:val="Default"/>
        <w:bidi w:val="0"/>
        <w:spacing w:before="0" w:after="240" w:line="240" w:lineRule="auto"/>
        <w:ind w:left="0" w:right="0" w:firstLine="0"/>
        <w:jc w:val="left"/>
        <w:rPr>
          <w:rFonts w:ascii="Helvetica" w:cs="Helvetica" w:hAnsi="Helvetica" w:eastAsia="Helvetica"/>
          <w:rtl w:val="0"/>
        </w:rPr>
      </w:pPr>
      <w:r>
        <w:rPr>
          <w:rFonts w:ascii="Helvetica" w:hAnsi="Helvetica"/>
          <w:rtl w:val="0"/>
          <w:lang w:val="en-US"/>
        </w:rPr>
        <w:t xml:space="preserve">Discover more at </w:t>
      </w:r>
      <w:r>
        <w:rPr>
          <w:rStyle w:val="Hyperlink.0"/>
          <w:rFonts w:ascii="Helvetica" w:cs="Helvetica" w:hAnsi="Helvetica" w:eastAsia="Helvetica"/>
          <w:rtl w:val="0"/>
        </w:rPr>
        <w:fldChar w:fldCharType="begin" w:fldLock="0"/>
      </w:r>
      <w:r>
        <w:rPr>
          <w:rStyle w:val="Hyperlink.0"/>
          <w:rFonts w:ascii="Helvetica" w:cs="Helvetica" w:hAnsi="Helvetica" w:eastAsia="Helvetica"/>
          <w:rtl w:val="0"/>
        </w:rPr>
        <w:instrText xml:space="preserve"> HYPERLINK "http://fnpnow.com/"</w:instrText>
      </w:r>
      <w:r>
        <w:rPr>
          <w:rStyle w:val="Hyperlink.0"/>
          <w:rFonts w:ascii="Helvetica" w:cs="Helvetica" w:hAnsi="Helvetica" w:eastAsia="Helvetica"/>
          <w:rtl w:val="0"/>
        </w:rPr>
        <w:fldChar w:fldCharType="separate" w:fldLock="0"/>
      </w:r>
      <w:r>
        <w:rPr>
          <w:rStyle w:val="Hyperlink.0"/>
          <w:rFonts w:ascii="Helvetica" w:hAnsi="Helvetica"/>
          <w:rtl w:val="0"/>
        </w:rPr>
        <w:t>FNPnow.com</w:t>
      </w:r>
      <w:r>
        <w:rPr>
          <w:rFonts w:ascii="Helvetica" w:cs="Helvetica" w:hAnsi="Helvetica" w:eastAsia="Helvetica"/>
          <w:rtl w:val="0"/>
        </w:rPr>
        <w:fldChar w:fldCharType="end" w:fldLock="0"/>
      </w:r>
      <w:r>
        <w:rPr>
          <w:rFonts w:ascii="Helvetica" w:hAnsi="Helvetica"/>
          <w:rtl w:val="0"/>
        </w:rPr>
        <w:t>.</w:t>
      </w:r>
    </w:p>
    <w:p>
      <w:pPr>
        <w:pStyle w:val="Default"/>
        <w:bidi w:val="0"/>
        <w:spacing w:before="0" w:after="240" w:line="240" w:lineRule="auto"/>
        <w:ind w:left="0" w:right="0" w:firstLine="0"/>
        <w:jc w:val="left"/>
        <w:rPr>
          <w:rStyle w:val="None"/>
          <w:rFonts w:ascii="Helvetica" w:cs="Helvetica" w:hAnsi="Helvetica" w:eastAsia="Helvetica"/>
          <w:b w:val="0"/>
          <w:bCs w:val="0"/>
          <w:rtl w:val="0"/>
        </w:rPr>
      </w:pPr>
      <w:r>
        <w:rPr>
          <w:rFonts w:ascii="Helvetica" w:hAnsi="Helvetica"/>
          <w:b w:val="1"/>
          <w:bCs w:val="1"/>
          <w:rtl w:val="0"/>
        </w:rPr>
        <w:t>Media Contact:</w:t>
      </w:r>
    </w:p>
    <w:p>
      <w:pPr>
        <w:pStyle w:val="Default"/>
        <w:bidi w:val="0"/>
        <w:spacing w:before="0" w:after="240" w:line="240" w:lineRule="auto"/>
        <w:ind w:left="0" w:right="0" w:firstLine="0"/>
        <w:jc w:val="left"/>
        <w:rPr>
          <w:rFonts w:ascii="Helvetica" w:cs="Helvetica" w:hAnsi="Helvetica" w:eastAsia="Helvetica"/>
          <w:rtl w:val="0"/>
        </w:rPr>
      </w:pPr>
      <w:r>
        <w:rPr>
          <w:rFonts w:ascii="Helvetica" w:hAnsi="Helvetica"/>
          <w:rtl w:val="0"/>
          <w:lang w:val="en-US"/>
        </w:rPr>
        <w:t>DeQuincy Prescott, Founder, Future Now Partners</w:t>
      </w:r>
    </w:p>
    <w:p>
      <w:pPr>
        <w:pStyle w:val="Default"/>
        <w:bidi w:val="0"/>
        <w:spacing w:before="0" w:after="240" w:line="240" w:lineRule="auto"/>
        <w:ind w:left="0" w:right="0" w:firstLine="0"/>
        <w:jc w:val="left"/>
        <w:rPr>
          <w:rFonts w:ascii="Helvetica" w:cs="Helvetica" w:hAnsi="Helvetica" w:eastAsia="Helvetica"/>
          <w:outline w:val="0"/>
          <w:color w:val="0067d9"/>
          <w:u w:val="single" w:color="0067d9"/>
          <w:rtl w:val="0"/>
          <w14:textFill>
            <w14:solidFill>
              <w14:srgbClr w14:val="0068DA"/>
            </w14:solidFill>
          </w14:textFill>
        </w:rPr>
      </w:pPr>
      <w:r>
        <w:rPr>
          <w:rStyle w:val="Hyperlink.1"/>
          <w:rFonts w:ascii="Helvetica" w:cs="Helvetica" w:hAnsi="Helvetica" w:eastAsia="Helvetica"/>
          <w:outline w:val="0"/>
          <w:color w:val="0067d9"/>
          <w:u w:val="single" w:color="0067d9"/>
          <w:rtl w:val="0"/>
          <w14:textFill>
            <w14:solidFill>
              <w14:srgbClr w14:val="0068DA"/>
            </w14:solidFill>
          </w14:textFill>
        </w:rPr>
        <w:fldChar w:fldCharType="begin" w:fldLock="0"/>
      </w:r>
      <w:r>
        <w:rPr>
          <w:rStyle w:val="Hyperlink.1"/>
          <w:rFonts w:ascii="Helvetica" w:cs="Helvetica" w:hAnsi="Helvetica" w:eastAsia="Helvetica"/>
          <w:outline w:val="0"/>
          <w:color w:val="0067d9"/>
          <w:u w:val="single" w:color="0067d9"/>
          <w:rtl w:val="0"/>
          <w14:textFill>
            <w14:solidFill>
              <w14:srgbClr w14:val="0068DA"/>
            </w14:solidFill>
          </w14:textFill>
        </w:rPr>
        <w:instrText xml:space="preserve"> HYPERLINK "mailto:press@fnpnow.com"</w:instrText>
      </w:r>
      <w:r>
        <w:rPr>
          <w:rStyle w:val="Hyperlink.1"/>
          <w:rFonts w:ascii="Helvetica" w:cs="Helvetica" w:hAnsi="Helvetica" w:eastAsia="Helvetica"/>
          <w:outline w:val="0"/>
          <w:color w:val="0067d9"/>
          <w:u w:val="single" w:color="0067d9"/>
          <w:rtl w:val="0"/>
          <w14:textFill>
            <w14:solidFill>
              <w14:srgbClr w14:val="0068DA"/>
            </w14:solidFill>
          </w14:textFill>
        </w:rPr>
        <w:fldChar w:fldCharType="separate" w:fldLock="0"/>
      </w:r>
      <w:r>
        <w:rPr>
          <w:rStyle w:val="Hyperlink.1"/>
          <w:rFonts w:ascii="Helvetica" w:hAnsi="Helvetica"/>
          <w:outline w:val="0"/>
          <w:color w:val="0067d9"/>
          <w:u w:val="single" w:color="0067d9"/>
          <w:rtl w:val="0"/>
          <w14:textFill>
            <w14:solidFill>
              <w14:srgbClr w14:val="0068DA"/>
            </w14:solidFill>
          </w14:textFill>
        </w:rPr>
        <w:t>press@fnpnow.com</w:t>
      </w:r>
      <w:r>
        <w:rPr>
          <w:rFonts w:ascii="Helvetica" w:cs="Helvetica" w:hAnsi="Helvetica" w:eastAsia="Helvetica"/>
          <w:outline w:val="0"/>
          <w:color w:val="0067d9"/>
          <w:u w:val="single" w:color="0067d9"/>
          <w:rtl w:val="0"/>
          <w14:textFill>
            <w14:solidFill>
              <w14:srgbClr w14:val="0068DA"/>
            </w14:solidFill>
          </w14:textFill>
        </w:rPr>
        <w:fldChar w:fldCharType="end" w:fldLock="0"/>
      </w:r>
    </w:p>
    <w:p>
      <w:pPr>
        <w:pStyle w:val="Body"/>
        <w:rPr>
          <w:sz w:val="16"/>
          <w:szCs w:val="16"/>
        </w:rPr>
      </w:pPr>
    </w:p>
    <w:p>
      <w:pPr>
        <w:pStyle w:val="Body"/>
        <w:rPr>
          <w:sz w:val="16"/>
          <w:szCs w:val="16"/>
        </w:rPr>
      </w:pPr>
    </w:p>
    <w:p>
      <w:pPr>
        <w:pStyle w:val="Body"/>
        <w:rPr>
          <w:sz w:val="16"/>
          <w:szCs w:val="16"/>
        </w:rPr>
      </w:pPr>
    </w:p>
    <w:p>
      <w:pPr>
        <w:pStyle w:val="Body"/>
        <w:rPr>
          <w:sz w:val="16"/>
          <w:szCs w:val="16"/>
        </w:rPr>
      </w:pPr>
    </w:p>
    <w:p>
      <w:pPr>
        <w:pStyle w:val="Body"/>
        <w:rPr>
          <w:sz w:val="16"/>
          <w:szCs w:val="16"/>
        </w:rPr>
      </w:pPr>
    </w:p>
    <w:p>
      <w:pPr>
        <w:pStyle w:val="Body"/>
        <w:rPr>
          <w:sz w:val="16"/>
          <w:szCs w:val="16"/>
        </w:rPr>
      </w:pPr>
    </w:p>
    <w:p>
      <w:pPr>
        <w:pStyle w:val="Body"/>
        <w:rPr>
          <w:sz w:val="16"/>
          <w:szCs w:val="16"/>
        </w:rPr>
      </w:pPr>
    </w:p>
    <w:p>
      <w:pPr>
        <w:pStyle w:val="Body"/>
        <w:rPr>
          <w:sz w:val="16"/>
          <w:szCs w:val="16"/>
        </w:rPr>
      </w:pPr>
    </w:p>
    <w:p>
      <w:pPr>
        <w:pStyle w:val="Body"/>
        <w:rPr>
          <w:sz w:val="16"/>
          <w:szCs w:val="16"/>
        </w:rPr>
      </w:pPr>
    </w:p>
    <w:p>
      <w:pPr>
        <w:pStyle w:val="Body"/>
        <w:rPr>
          <w:sz w:val="16"/>
          <w:szCs w:val="16"/>
        </w:rPr>
      </w:pPr>
    </w:p>
    <w:p>
      <w:pPr>
        <w:pStyle w:val="Body"/>
        <w:rPr>
          <w:sz w:val="16"/>
          <w:szCs w:val="16"/>
        </w:rPr>
      </w:pPr>
    </w:p>
    <w:p>
      <w:pPr>
        <w:pStyle w:val="Body"/>
        <w:rPr>
          <w:sz w:val="16"/>
          <w:szCs w:val="16"/>
        </w:rPr>
      </w:pPr>
    </w:p>
    <w:p>
      <w:pPr>
        <w:pStyle w:val="Body"/>
        <w:rPr>
          <w:sz w:val="16"/>
          <w:szCs w:val="16"/>
        </w:rPr>
      </w:pPr>
    </w:p>
    <w:p>
      <w:pPr>
        <w:pStyle w:val="Body"/>
        <w:rPr>
          <w:sz w:val="16"/>
          <w:szCs w:val="16"/>
        </w:rPr>
      </w:pPr>
    </w:p>
    <w:p>
      <w:pPr>
        <w:pStyle w:val="Body"/>
        <w:rPr>
          <w:sz w:val="16"/>
          <w:szCs w:val="16"/>
        </w:rPr>
      </w:pPr>
    </w:p>
    <w:p>
      <w:pPr>
        <w:pStyle w:val="Body"/>
        <w:rPr>
          <w:sz w:val="16"/>
          <w:szCs w:val="16"/>
        </w:rPr>
      </w:pPr>
    </w:p>
    <w:p>
      <w:pPr>
        <w:pStyle w:val="Body"/>
        <w:rPr>
          <w:sz w:val="16"/>
          <w:szCs w:val="16"/>
        </w:rPr>
      </w:pPr>
    </w:p>
    <w:p>
      <w:pPr>
        <w:pStyle w:val="Body"/>
        <w:rPr>
          <w:sz w:val="16"/>
          <w:szCs w:val="16"/>
        </w:rPr>
      </w:pPr>
    </w:p>
    <w:p>
      <w:pPr>
        <w:pStyle w:val="Body"/>
        <w:rPr>
          <w:sz w:val="16"/>
          <w:szCs w:val="16"/>
        </w:rPr>
      </w:pPr>
    </w:p>
    <w:p>
      <w:pPr>
        <w:pStyle w:val="Body"/>
        <w:rPr>
          <w:sz w:val="16"/>
          <w:szCs w:val="16"/>
        </w:rPr>
      </w:pPr>
    </w:p>
    <w:p>
      <w:pPr>
        <w:pStyle w:val="Body"/>
        <w:rPr>
          <w:sz w:val="16"/>
          <w:szCs w:val="16"/>
        </w:rPr>
      </w:pPr>
    </w:p>
    <w:p>
      <w:pPr>
        <w:pStyle w:val="Body"/>
        <w:rPr>
          <w:sz w:val="16"/>
          <w:szCs w:val="16"/>
        </w:rPr>
      </w:pPr>
    </w:p>
    <w:p>
      <w:pPr>
        <w:pStyle w:val="Body"/>
        <w:rPr>
          <w:sz w:val="16"/>
          <w:szCs w:val="16"/>
        </w:rPr>
      </w:pPr>
    </w:p>
    <w:p>
      <w:pPr>
        <w:pStyle w:val="Body"/>
        <w:rPr>
          <w:sz w:val="16"/>
          <w:szCs w:val="16"/>
        </w:rPr>
      </w:pPr>
    </w:p>
    <w:p>
      <w:pPr>
        <w:pStyle w:val="Body"/>
        <w:rPr>
          <w:sz w:val="16"/>
          <w:szCs w:val="16"/>
        </w:rPr>
      </w:pPr>
    </w:p>
    <w:p>
      <w:pPr>
        <w:pStyle w:val="Body"/>
        <w:rPr>
          <w:sz w:val="16"/>
          <w:szCs w:val="16"/>
        </w:rPr>
      </w:pPr>
    </w:p>
    <w:p>
      <w:pPr>
        <w:pStyle w:val="Body"/>
        <w:rPr>
          <w:sz w:val="16"/>
          <w:szCs w:val="16"/>
        </w:rPr>
      </w:pPr>
    </w:p>
    <w:p>
      <w:pPr>
        <w:pStyle w:val="Body"/>
        <w:rPr>
          <w:sz w:val="16"/>
          <w:szCs w:val="16"/>
        </w:rPr>
      </w:pPr>
    </w:p>
    <w:p>
      <w:pPr>
        <w:pStyle w:val="Body"/>
      </w:pPr>
      <w:r>
        <w:rPr>
          <w:sz w:val="16"/>
          <w:szCs w:val="16"/>
        </w:rPr>
      </w:r>
    </w:p>
    <w:sectPr>
      <w:headerReference w:type="default" r:id="rId4"/>
      <w:footerReference w:type="default" r:id="rId5"/>
      <w:pgSz w:w="11906" w:h="16838"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Bullet"/>
  </w:abstractNum>
  <w:abstractNum w:abstractNumId="1">
    <w:multiLevelType w:val="hybridMultilevel"/>
    <w:styleLink w:val="Bullet"/>
    <w:lvl w:ilvl="0">
      <w:start w:val="1"/>
      <w:numFmt w:val="bullet"/>
      <w:suff w:val="tab"/>
      <w:lvlText w:val="•"/>
      <w:lvlJc w:val="left"/>
      <w:pPr>
        <w:ind w:left="720" w:hanging="500"/>
      </w:pPr>
      <w:rPr>
        <w:rFonts w:ascii="Helvetica" w:cs="Helvetica" w:hAnsi="Helvetica" w:eastAsia="Helvetica"/>
        <w:b w:val="0"/>
        <w:bCs w:val="0"/>
        <w:i w:val="1"/>
        <w:iCs w:val="1"/>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
      <w:lvlJc w:val="left"/>
      <w:pPr>
        <w:ind w:left="940" w:hanging="500"/>
      </w:pPr>
      <w:rPr>
        <w:rFonts w:ascii="Helvetica" w:cs="Helvetica" w:hAnsi="Helvetica" w:eastAsia="Helvetica"/>
        <w:b w:val="0"/>
        <w:bCs w:val="0"/>
        <w:i w:val="1"/>
        <w:iCs w:val="1"/>
        <w:caps w:val="0"/>
        <w:smallCaps w:val="0"/>
        <w:strike w:val="0"/>
        <w:dstrike w:val="0"/>
        <w:outline w:val="0"/>
        <w:emboss w:val="0"/>
        <w:imprint w:val="0"/>
        <w:spacing w:val="0"/>
        <w:w w:val="100"/>
        <w:kern w:val="0"/>
        <w:position w:val="-2"/>
        <w:highlight w:val="none"/>
        <w:vertAlign w:val="baseline"/>
      </w:rPr>
    </w:lvl>
    <w:lvl w:ilvl="2">
      <w:start w:val="1"/>
      <w:numFmt w:val="bullet"/>
      <w:suff w:val="tab"/>
      <w:lvlText w:val="•"/>
      <w:lvlJc w:val="left"/>
      <w:pPr>
        <w:ind w:left="1160" w:hanging="500"/>
      </w:pPr>
      <w:rPr>
        <w:rFonts w:ascii="Helvetica" w:cs="Helvetica" w:hAnsi="Helvetica" w:eastAsia="Helvetica"/>
        <w:b w:val="0"/>
        <w:bCs w:val="0"/>
        <w:i w:val="1"/>
        <w:iCs w:val="1"/>
        <w:caps w:val="0"/>
        <w:smallCaps w:val="0"/>
        <w:strike w:val="0"/>
        <w:dstrike w:val="0"/>
        <w:outline w:val="0"/>
        <w:emboss w:val="0"/>
        <w:imprint w:val="0"/>
        <w:spacing w:val="0"/>
        <w:w w:val="100"/>
        <w:kern w:val="0"/>
        <w:position w:val="-2"/>
        <w:highlight w:val="none"/>
        <w:vertAlign w:val="baseline"/>
      </w:rPr>
    </w:lvl>
    <w:lvl w:ilvl="3">
      <w:start w:val="1"/>
      <w:numFmt w:val="bullet"/>
      <w:suff w:val="tab"/>
      <w:lvlText w:val="•"/>
      <w:lvlJc w:val="left"/>
      <w:pPr>
        <w:ind w:left="1380" w:hanging="500"/>
      </w:pPr>
      <w:rPr>
        <w:rFonts w:ascii="Helvetica" w:cs="Helvetica" w:hAnsi="Helvetica" w:eastAsia="Helvetica"/>
        <w:b w:val="0"/>
        <w:bCs w:val="0"/>
        <w:i w:val="1"/>
        <w:iCs w:val="1"/>
        <w:caps w:val="0"/>
        <w:smallCaps w:val="0"/>
        <w:strike w:val="0"/>
        <w:dstrike w:val="0"/>
        <w:outline w:val="0"/>
        <w:emboss w:val="0"/>
        <w:imprint w:val="0"/>
        <w:spacing w:val="0"/>
        <w:w w:val="100"/>
        <w:kern w:val="0"/>
        <w:position w:val="-2"/>
        <w:highlight w:val="none"/>
        <w:vertAlign w:val="baseline"/>
      </w:rPr>
    </w:lvl>
    <w:lvl w:ilvl="4">
      <w:start w:val="1"/>
      <w:numFmt w:val="bullet"/>
      <w:suff w:val="tab"/>
      <w:lvlText w:val="•"/>
      <w:lvlJc w:val="left"/>
      <w:pPr>
        <w:ind w:left="1600" w:hanging="500"/>
      </w:pPr>
      <w:rPr>
        <w:rFonts w:ascii="Helvetica" w:cs="Helvetica" w:hAnsi="Helvetica" w:eastAsia="Helvetica"/>
        <w:b w:val="0"/>
        <w:bCs w:val="0"/>
        <w:i w:val="1"/>
        <w:iCs w:val="1"/>
        <w:caps w:val="0"/>
        <w:smallCaps w:val="0"/>
        <w:strike w:val="0"/>
        <w:dstrike w:val="0"/>
        <w:outline w:val="0"/>
        <w:emboss w:val="0"/>
        <w:imprint w:val="0"/>
        <w:spacing w:val="0"/>
        <w:w w:val="100"/>
        <w:kern w:val="0"/>
        <w:position w:val="-2"/>
        <w:highlight w:val="none"/>
        <w:vertAlign w:val="baseline"/>
      </w:rPr>
    </w:lvl>
    <w:lvl w:ilvl="5">
      <w:start w:val="1"/>
      <w:numFmt w:val="bullet"/>
      <w:suff w:val="tab"/>
      <w:lvlText w:val="•"/>
      <w:lvlJc w:val="left"/>
      <w:pPr>
        <w:ind w:left="1820" w:hanging="500"/>
      </w:pPr>
      <w:rPr>
        <w:rFonts w:ascii="Helvetica" w:cs="Helvetica" w:hAnsi="Helvetica" w:eastAsia="Helvetica"/>
        <w:b w:val="0"/>
        <w:bCs w:val="0"/>
        <w:i w:val="1"/>
        <w:iCs w:val="1"/>
        <w:caps w:val="0"/>
        <w:smallCaps w:val="0"/>
        <w:strike w:val="0"/>
        <w:dstrike w:val="0"/>
        <w:outline w:val="0"/>
        <w:emboss w:val="0"/>
        <w:imprint w:val="0"/>
        <w:spacing w:val="0"/>
        <w:w w:val="100"/>
        <w:kern w:val="0"/>
        <w:position w:val="-2"/>
        <w:highlight w:val="none"/>
        <w:vertAlign w:val="baseline"/>
      </w:rPr>
    </w:lvl>
    <w:lvl w:ilvl="6">
      <w:start w:val="1"/>
      <w:numFmt w:val="bullet"/>
      <w:suff w:val="tab"/>
      <w:lvlText w:val="•"/>
      <w:lvlJc w:val="left"/>
      <w:pPr>
        <w:ind w:left="2040" w:hanging="500"/>
      </w:pPr>
      <w:rPr>
        <w:rFonts w:ascii="Helvetica" w:cs="Helvetica" w:hAnsi="Helvetica" w:eastAsia="Helvetica"/>
        <w:b w:val="0"/>
        <w:bCs w:val="0"/>
        <w:i w:val="1"/>
        <w:iCs w:val="1"/>
        <w:caps w:val="0"/>
        <w:smallCaps w:val="0"/>
        <w:strike w:val="0"/>
        <w:dstrike w:val="0"/>
        <w:outline w:val="0"/>
        <w:emboss w:val="0"/>
        <w:imprint w:val="0"/>
        <w:spacing w:val="0"/>
        <w:w w:val="100"/>
        <w:kern w:val="0"/>
        <w:position w:val="-2"/>
        <w:highlight w:val="none"/>
        <w:vertAlign w:val="baseline"/>
      </w:rPr>
    </w:lvl>
    <w:lvl w:ilvl="7">
      <w:start w:val="1"/>
      <w:numFmt w:val="bullet"/>
      <w:suff w:val="tab"/>
      <w:lvlText w:val="•"/>
      <w:lvlJc w:val="left"/>
      <w:pPr>
        <w:ind w:left="2260" w:hanging="500"/>
      </w:pPr>
      <w:rPr>
        <w:rFonts w:ascii="Helvetica" w:cs="Helvetica" w:hAnsi="Helvetica" w:eastAsia="Helvetica"/>
        <w:b w:val="0"/>
        <w:bCs w:val="0"/>
        <w:i w:val="1"/>
        <w:iCs w:val="1"/>
        <w:caps w:val="0"/>
        <w:smallCaps w:val="0"/>
        <w:strike w:val="0"/>
        <w:dstrike w:val="0"/>
        <w:outline w:val="0"/>
        <w:emboss w:val="0"/>
        <w:imprint w:val="0"/>
        <w:spacing w:val="0"/>
        <w:w w:val="100"/>
        <w:kern w:val="0"/>
        <w:position w:val="-2"/>
        <w:highlight w:val="none"/>
        <w:vertAlign w:val="baseline"/>
      </w:rPr>
    </w:lvl>
    <w:lvl w:ilvl="8">
      <w:start w:val="1"/>
      <w:numFmt w:val="bullet"/>
      <w:suff w:val="tab"/>
      <w:lvlText w:val="•"/>
      <w:lvlJc w:val="left"/>
      <w:pPr>
        <w:ind w:left="2480" w:hanging="500"/>
      </w:pPr>
      <w:rPr>
        <w:rFonts w:ascii="Helvetica" w:cs="Helvetica" w:hAnsi="Helvetica" w:eastAsia="Helvetica"/>
        <w:b w:val="0"/>
        <w:bCs w:val="0"/>
        <w:i w:val="1"/>
        <w:iCs w:val="1"/>
        <w:caps w:val="0"/>
        <w:smallCaps w:val="0"/>
        <w:strike w:val="0"/>
        <w:dstrike w:val="0"/>
        <w:outline w:val="0"/>
        <w:emboss w:val="0"/>
        <w:imprint w:val="0"/>
        <w:spacing w:val="0"/>
        <w:w w:val="100"/>
        <w:kern w:val="0"/>
        <w:position w:val="-2"/>
        <w:highlight w:val="none"/>
        <w:vertAlign w:val="baseline"/>
      </w:rPr>
    </w:lvl>
  </w:abstractNum>
  <w:abstractNum w:abstractNumId="2">
    <w:multiLevelType w:val="hybridMultilevel"/>
    <w:numStyleLink w:val="Numbered"/>
  </w:abstractNum>
  <w:abstractNum w:abstractNumId="3">
    <w:multiLevelType w:val="hybridMultilevel"/>
    <w:styleLink w:val="Numbered"/>
    <w:lvl w:ilvl="0">
      <w:start w:val="1"/>
      <w:numFmt w:val="decimal"/>
      <w:suff w:val="tab"/>
      <w:lvlText w:val="%1."/>
      <w:lvlJc w:val="left"/>
      <w:pPr>
        <w:ind w:left="720" w:hanging="500"/>
      </w:pPr>
      <w:rPr>
        <w:rFonts w:ascii="Helvetica" w:cs="Helvetica" w:hAnsi="Helvetica" w:eastAsia="Helvetica"/>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decimal"/>
      <w:suff w:val="tab"/>
      <w:lvlText w:val="%2."/>
      <w:lvlJc w:val="left"/>
      <w:pPr>
        <w:ind w:left="940" w:hanging="500"/>
      </w:pPr>
      <w:rPr>
        <w:rFonts w:ascii="Helvetica" w:cs="Helvetica" w:hAnsi="Helvetica" w:eastAsia="Helvetica"/>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decimal"/>
      <w:suff w:val="tab"/>
      <w:lvlText w:val="%3."/>
      <w:lvlJc w:val="left"/>
      <w:pPr>
        <w:ind w:left="1160" w:hanging="500"/>
      </w:pPr>
      <w:rPr>
        <w:rFonts w:ascii="Helvetica" w:cs="Helvetica" w:hAnsi="Helvetica" w:eastAsia="Helvetica"/>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1380" w:hanging="500"/>
      </w:pPr>
      <w:rPr>
        <w:rFonts w:ascii="Helvetica" w:cs="Helvetica" w:hAnsi="Helvetica" w:eastAsia="Helvetica"/>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decimal"/>
      <w:suff w:val="tab"/>
      <w:lvlText w:val="%5."/>
      <w:lvlJc w:val="left"/>
      <w:pPr>
        <w:ind w:left="1600" w:hanging="500"/>
      </w:pPr>
      <w:rPr>
        <w:rFonts w:ascii="Helvetica" w:cs="Helvetica" w:hAnsi="Helvetica" w:eastAsia="Helvetica"/>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decimal"/>
      <w:suff w:val="tab"/>
      <w:lvlText w:val="%6."/>
      <w:lvlJc w:val="left"/>
      <w:pPr>
        <w:ind w:left="1820" w:hanging="500"/>
      </w:pPr>
      <w:rPr>
        <w:rFonts w:ascii="Helvetica" w:cs="Helvetica" w:hAnsi="Helvetica" w:eastAsia="Helvetica"/>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2040" w:hanging="500"/>
      </w:pPr>
      <w:rPr>
        <w:rFonts w:ascii="Helvetica" w:cs="Helvetica" w:hAnsi="Helvetica" w:eastAsia="Helvetica"/>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decimal"/>
      <w:suff w:val="tab"/>
      <w:lvlText w:val="%8."/>
      <w:lvlJc w:val="left"/>
      <w:pPr>
        <w:ind w:left="2260" w:hanging="500"/>
      </w:pPr>
      <w:rPr>
        <w:rFonts w:ascii="Helvetica" w:cs="Helvetica" w:hAnsi="Helvetica" w:eastAsia="Helvetica"/>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decimal"/>
      <w:suff w:val="tab"/>
      <w:lvlText w:val="%9."/>
      <w:lvlJc w:val="left"/>
      <w:pPr>
        <w:ind w:left="2480" w:hanging="500"/>
      </w:pPr>
      <w:rPr>
        <w:rFonts w:ascii="Helvetica" w:cs="Helvetica" w:hAnsi="Helvetica" w:eastAsia="Helvetica"/>
        <w:b w:val="0"/>
        <w:bCs w:val="0"/>
        <w:i w:val="0"/>
        <w:iCs w:val="0"/>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160" w:after="0" w:line="288"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lang w:val="en-US"/>
      <w14:textOutline>
        <w14:noFill/>
      </w14:textOutline>
      <w14:textFill>
        <w14:solidFill>
          <w14:srgbClr w14:val="000000"/>
        </w14:solidFill>
      </w14:textFill>
    </w:rPr>
  </w:style>
  <w:style w:type="numbering" w:styleId="Bullet">
    <w:name w:val="Bullet"/>
    <w:pPr>
      <w:numPr>
        <w:numId w:val="1"/>
      </w:numPr>
    </w:pPr>
  </w:style>
  <w:style w:type="numbering" w:styleId="Numbered">
    <w:name w:val="Numbered"/>
    <w:pPr>
      <w:numPr>
        <w:numId w:val="3"/>
      </w:numPr>
    </w:pPr>
  </w:style>
  <w:style w:type="character" w:styleId="None">
    <w:name w:val="None"/>
  </w:style>
  <w:style w:type="character" w:styleId="Hyperlink.0">
    <w:name w:val="Hyperlink.0"/>
    <w:basedOn w:val="None"/>
    <w:next w:val="Hyperlink.0"/>
    <w:rPr>
      <w:outline w:val="0"/>
      <w:color w:val="0067d9"/>
      <w:u w:val="single" w:color="0067d9"/>
      <w14:textFill>
        <w14:solidFill>
          <w14:srgbClr w14:val="0068DA"/>
        </w14:solidFill>
      </w14:textFill>
    </w:rPr>
  </w:style>
  <w:style w:type="character" w:styleId="Hyperlink.1">
    <w:name w:val="Hyperlink.1"/>
    <w:basedOn w:val="Hyperlink"/>
    <w:next w:val="Hyperlink.1"/>
    <w:rPr>
      <w:u w:val="single"/>
    </w:r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Helvetica Neue" w:hAnsi="Helvetica Neue" w:eastAsia="Helvetica Neue"/>
      <w:b w:val="0"/>
      <w:bCs w:val="0"/>
      <w:i w:val="0"/>
      <w:iCs w:val="0"/>
      <w:caps w:val="0"/>
      <w:smallCaps w:val="0"/>
      <w:strike w:val="0"/>
      <w:dstrike w:val="0"/>
      <w:outline w:val="0"/>
      <w:color w:val="000000"/>
      <w:spacing w:val="0"/>
      <w:kern w:val="0"/>
      <w:position w:val="0"/>
      <w:sz w:val="22"/>
      <w:szCs w:val="22"/>
      <w:u w:val="none"/>
      <w:shd w:val="nil" w:color="auto" w:fill="auto"/>
      <w:vertAlign w:val="baseline"/>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